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49" w:type="dxa"/>
        <w:tblInd w:w="-601" w:type="dxa"/>
        <w:tblLook w:val="04A0"/>
      </w:tblPr>
      <w:tblGrid>
        <w:gridCol w:w="10348"/>
        <w:gridCol w:w="2301"/>
      </w:tblGrid>
      <w:tr w:rsidR="00950F3C" w:rsidTr="00950F3C">
        <w:tc>
          <w:tcPr>
            <w:tcW w:w="10348" w:type="dxa"/>
          </w:tcPr>
          <w:p w:rsidR="00950F3C" w:rsidRDefault="00950F3C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50F3C" w:rsidRDefault="00950F3C">
            <w:pPr>
              <w:pStyle w:val="ConsPlusNormal"/>
              <w:widowControl/>
              <w:spacing w:line="276" w:lineRule="auto"/>
              <w:ind w:firstLine="0"/>
              <w:jc w:val="center"/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F3C" w:rsidRDefault="00950F3C">
            <w:pPr>
              <w:spacing w:line="276" w:lineRule="auto"/>
              <w:rPr>
                <w:sz w:val="28"/>
                <w:szCs w:val="28"/>
              </w:rPr>
            </w:pPr>
          </w:p>
          <w:p w:rsidR="00950F3C" w:rsidRPr="007327DE" w:rsidRDefault="00950F3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27DE">
              <w:rPr>
                <w:rFonts w:ascii="Times New Roman" w:hAnsi="Times New Roman"/>
                <w:b/>
              </w:rPr>
              <w:t>АДМИНИСТРАЦИЯ</w:t>
            </w:r>
          </w:p>
          <w:p w:rsidR="00950F3C" w:rsidRPr="007327DE" w:rsidRDefault="00950F3C" w:rsidP="00950F3C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7327DE">
              <w:rPr>
                <w:rFonts w:ascii="Times New Roman" w:hAnsi="Times New Roman"/>
                <w:b/>
              </w:rPr>
              <w:t xml:space="preserve">                           БОРОВОГО  СЕЛЬСКОГО ПОСЕЛЕНИЯ</w:t>
            </w:r>
          </w:p>
          <w:p w:rsidR="00950F3C" w:rsidRPr="007327DE" w:rsidRDefault="00950F3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27DE">
              <w:rPr>
                <w:rFonts w:ascii="Times New Roman" w:hAnsi="Times New Roman"/>
                <w:b/>
              </w:rPr>
              <w:t>ОКТЯБРЬСКОГО  МУНИЦИПАЛЬНОГО  РАЙОНА</w:t>
            </w:r>
          </w:p>
          <w:p w:rsidR="00950F3C" w:rsidRPr="007327DE" w:rsidRDefault="00950F3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27DE">
              <w:rPr>
                <w:rFonts w:ascii="Times New Roman" w:hAnsi="Times New Roman"/>
                <w:b/>
              </w:rPr>
              <w:t>ЧЕЛЯБИНСКОЙ  ОБЛАСТИ</w:t>
            </w:r>
          </w:p>
          <w:p w:rsidR="00950F3C" w:rsidRPr="007327DE" w:rsidRDefault="00950F3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950F3C" w:rsidRPr="007327DE" w:rsidRDefault="00950F3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327DE">
              <w:rPr>
                <w:rFonts w:ascii="Times New Roman" w:hAnsi="Times New Roman"/>
                <w:b/>
              </w:rPr>
              <w:t xml:space="preserve">ПОСТАНОВЛЕНИЕ   </w:t>
            </w:r>
          </w:p>
          <w:p w:rsidR="00950F3C" w:rsidRDefault="00950F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950F3C" w:rsidRDefault="00950F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="007327DE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950F3C" w:rsidRDefault="00950F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   </w:t>
            </w:r>
            <w:r w:rsidR="007327DE">
              <w:rPr>
                <w:rFonts w:ascii="Times New Roman" w:hAnsi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7DE">
              <w:rPr>
                <w:rFonts w:ascii="Times New Roman" w:hAnsi="Times New Roman"/>
                <w:sz w:val="28"/>
                <w:szCs w:val="28"/>
              </w:rPr>
              <w:t xml:space="preserve">10. 2023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32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7327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01" w:type="dxa"/>
          </w:tcPr>
          <w:p w:rsidR="00950F3C" w:rsidRDefault="00950F3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 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отсрочки 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арендной платы по договорам аренды 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имущества, находящегося 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период прохождения военной службы,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частичной мобилизации или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оказания добровольного содействия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выполнении задач, возложенных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Вооруженные силы Российской Федерации,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расторжения договоров аренды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</w:t>
      </w:r>
      <w:proofErr w:type="gramEnd"/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применения штрафных санкций</w:t>
      </w:r>
    </w:p>
    <w:p w:rsidR="00950F3C" w:rsidRDefault="00950F3C" w:rsidP="00950F3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50F3C" w:rsidRDefault="00950F3C" w:rsidP="00950F3C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950F3C" w:rsidRDefault="00950F3C" w:rsidP="00950F3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Распоряжения Правительства Российской Федерации                                                                            от 15 октября 2022 года № 3046-р «О предоставлении отсрочки арендной платы по договорам аренды федерального имущества в связи с частичной мобилизацией»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 Правительства РФ от 01.02.2023 № 222-р «О внесении изменений в распоряжение Правительства РФ от 15.10.2022</w:t>
      </w:r>
      <w:proofErr w:type="gramEnd"/>
      <w:r>
        <w:rPr>
          <w:rFonts w:ascii="Times New Roman" w:hAnsi="Times New Roman"/>
          <w:sz w:val="28"/>
          <w:szCs w:val="28"/>
        </w:rPr>
        <w:t xml:space="preserve"> N 3046-р», Указом Президента Российской Федерации от 21.09.2022 № 647 « Об объявлении частичной мобилизации в Российской Федерации», пунктом 7 статьи 38 Федерального закона от 28.03.1998 № 53-ФЗ « О воинской обязанности и военной службе», </w:t>
      </w:r>
    </w:p>
    <w:p w:rsidR="00950F3C" w:rsidRDefault="00950F3C" w:rsidP="00950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F3C" w:rsidRDefault="00950F3C" w:rsidP="00950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F3C" w:rsidRDefault="00950F3C" w:rsidP="00950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F3C" w:rsidRDefault="00950F3C" w:rsidP="00950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 предоставления отсрочки арендной платы по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договорам аренды  имущества, находящегося в муниципальной собственности, на период прохождения военной службы,  в связи с частичной мобилизацией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 согласно приложению. </w:t>
      </w:r>
    </w:p>
    <w:p w:rsidR="00950F3C" w:rsidRDefault="00950F3C" w:rsidP="00950F3C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</w:p>
    <w:p w:rsidR="00950F3C" w:rsidRDefault="00950F3C" w:rsidP="00950F3C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2.Разместить на официальном сайте администрации Борового сельского поселения в информационно-телекоммуникационной сети Интернет.</w:t>
      </w:r>
    </w:p>
    <w:p w:rsidR="00950F3C" w:rsidRDefault="00950F3C" w:rsidP="00950F3C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</w:p>
    <w:p w:rsidR="00950F3C" w:rsidRDefault="00950F3C" w:rsidP="00950F3C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подписания. </w:t>
      </w:r>
    </w:p>
    <w:p w:rsidR="00950F3C" w:rsidRDefault="00950F3C" w:rsidP="00950F3C">
      <w:pPr>
        <w:ind w:right="-1" w:firstLine="0"/>
        <w:rPr>
          <w:rFonts w:ascii="Times New Roman" w:hAnsi="Times New Roman"/>
          <w:sz w:val="28"/>
          <w:szCs w:val="28"/>
        </w:rPr>
      </w:pPr>
    </w:p>
    <w:p w:rsidR="00950F3C" w:rsidRDefault="00950F3C" w:rsidP="00950F3C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Постановлением оставляю за собой.</w:t>
      </w: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Борового  сельского поселения                                </w:t>
      </w:r>
      <w:bookmarkStart w:id="0" w:name="_GoBack"/>
      <w:bookmarkEnd w:id="0"/>
      <w:r>
        <w:rPr>
          <w:rFonts w:ascii="Times New Roman" w:hAnsi="Times New Roman"/>
          <w:szCs w:val="28"/>
        </w:rPr>
        <w:t>М.И.Семенищева</w:t>
      </w:r>
    </w:p>
    <w:p w:rsidR="00950F3C" w:rsidRDefault="00950F3C" w:rsidP="00950F3C">
      <w:pPr>
        <w:pStyle w:val="a4"/>
        <w:ind w:firstLine="0"/>
        <w:jc w:val="center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center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center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center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Приложение к Постановлению</w:t>
      </w: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 </w:t>
      </w:r>
      <w:proofErr w:type="gramStart"/>
      <w:r>
        <w:rPr>
          <w:rFonts w:ascii="Times New Roman" w:hAnsi="Times New Roman"/>
          <w:szCs w:val="28"/>
        </w:rPr>
        <w:t>Борового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950F3C" w:rsidRDefault="00950F3C" w:rsidP="00950F3C">
      <w:pPr>
        <w:pStyle w:val="a4"/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сельского поселения</w:t>
      </w:r>
    </w:p>
    <w:p w:rsidR="00950F3C" w:rsidRDefault="007327DE" w:rsidP="007327DE">
      <w:pPr>
        <w:pStyle w:val="a4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</w:t>
      </w:r>
      <w:r w:rsidR="00950F3C">
        <w:rPr>
          <w:rFonts w:ascii="Times New Roman" w:hAnsi="Times New Roman"/>
          <w:szCs w:val="28"/>
        </w:rPr>
        <w:t xml:space="preserve">от  </w:t>
      </w:r>
      <w:r>
        <w:rPr>
          <w:rFonts w:ascii="Times New Roman" w:hAnsi="Times New Roman"/>
          <w:szCs w:val="28"/>
        </w:rPr>
        <w:t>02</w:t>
      </w:r>
      <w:r w:rsidR="00950F3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10 .2023г. </w:t>
      </w:r>
      <w:r w:rsidR="00950F3C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15</w:t>
      </w: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</w:t>
      </w:r>
    </w:p>
    <w:p w:rsidR="00950F3C" w:rsidRDefault="00950F3C" w:rsidP="00950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отсрочки арендной платы по договорам аренды </w:t>
      </w:r>
    </w:p>
    <w:p w:rsidR="00950F3C" w:rsidRDefault="00950F3C" w:rsidP="00950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на период прохождения военной службы, частичной мобилизации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 </w:t>
      </w: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/>
          <w:sz w:val="28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 w:val="28"/>
          <w:szCs w:val="22"/>
          <w:lang w:eastAsia="en-US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Порядок  предоставления отсрочки арендной платы по договорам аренды  имущества, находящегося в муниципальной собственности, на период прохождения военной службы,  в связи с частичной мобилизацией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</w:r>
      <w:r>
        <w:rPr>
          <w:rFonts w:ascii="Times New Roman" w:eastAsia="Calibri" w:hAnsi="Times New Roman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2"/>
          <w:lang w:eastAsia="en-US"/>
        </w:rPr>
        <w:t>(далее – Порядок) разработан в соответствии с Указом Президента Российской Федерации от 21.09.2022 № 647 «Об</w:t>
      </w:r>
      <w:proofErr w:type="gramEnd"/>
      <w:r>
        <w:rPr>
          <w:rFonts w:ascii="Times New Roman" w:eastAsia="Calibri" w:hAnsi="Times New Roman"/>
          <w:b w:val="0"/>
          <w:sz w:val="28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 w:val="28"/>
          <w:szCs w:val="22"/>
          <w:lang w:eastAsia="en-US"/>
        </w:rPr>
        <w:t>объявлении частичной мобилизации в Российской Федерации», Федеральным законом от 28.03.1998 № 53-ФЗ «О воинской обязанности и военной службе» (далее – Федеральный закон № 53-ФЗ), п. 7 распоряжения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Распоряжения Правительства РФ от 01.02.2023 № 222-р «О внесении изменений в распоряжение Правительства РФ от 15.10.2022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N 3046-р»</w:t>
      </w:r>
      <w:r>
        <w:rPr>
          <w:rFonts w:ascii="Times New Roman" w:eastAsia="Calibri" w:hAnsi="Times New Roman"/>
          <w:b w:val="0"/>
          <w:color w:val="FF0000"/>
          <w:sz w:val="28"/>
          <w:szCs w:val="22"/>
          <w:lang w:eastAsia="en-US"/>
        </w:rPr>
        <w:t xml:space="preserve"> </w:t>
      </w: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950F3C" w:rsidRDefault="00950F3C" w:rsidP="00950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договорам аренды муниципального имущества Борового сельского поселения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  от 28 марта 1998 года № 53-ФЗ «О воинской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Предоставление отсрочки уплаты арендной платы, указанной в </w:t>
      </w:r>
      <w:hyperlink r:id="rId5" w:anchor="Par17" w:tooltip="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подпункте «а» пункта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распоряжения, осуществляется на следующих условиях: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6"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7"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службы,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8"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платы по договору аренды;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</w:t>
      </w:r>
      <w:hyperlink r:id="rId9"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</w:t>
      </w:r>
      <w:r w:rsidR="002F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10" w:anchor="Par15" w:tooltip="1. По договорам аренды муниципального имущества Воскресенского муниципального района Сарат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Расторжение договора аренды без применения штрафных санкций, указанное в </w:t>
      </w:r>
      <w:hyperlink r:id="rId11" w:anchor="Par19" w:tooltip="б) право на расторжение договоров аренды без применения штрафных санкций.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подпункте «б» пункта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распоряжения, осуществляется на следующих условиях: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50F3C" w:rsidRDefault="00950F3C" w:rsidP="0095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50F3C" w:rsidRDefault="00950F3C" w:rsidP="00950F3C">
      <w:pPr>
        <w:pStyle w:val="a4"/>
        <w:ind w:firstLine="0"/>
        <w:rPr>
          <w:rFonts w:ascii="Times New Roman" w:hAnsi="Times New Roman"/>
          <w:szCs w:val="28"/>
        </w:rPr>
      </w:pPr>
    </w:p>
    <w:p w:rsidR="006B5C05" w:rsidRDefault="006B5C05"/>
    <w:sectPr w:rsidR="006B5C05" w:rsidSect="006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0F3C"/>
    <w:rsid w:val="002F2D2D"/>
    <w:rsid w:val="006B5C05"/>
    <w:rsid w:val="007327DE"/>
    <w:rsid w:val="00950F3C"/>
    <w:rsid w:val="009A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0F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950F3C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950F3C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950F3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950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50F3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50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0F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Relationship Id="rId11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Relationship Id="rId5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Relationship Id="rId10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&#1050;&#1086;&#1084;&#1087;&#1080;&#1082;\Downloads\&#1087;&#1088;&#1086;&#1077;&#1082;&#1090;%20&#1055;&#1086;&#1089;&#1090;&#1072;&#1085;&#1086;&#1074;&#1083;&#1077;&#1085;&#1080;&#1103;%20&#1086;&#1073;%20&#1086;&#1090;&#1089;&#1088;&#1086;&#1095;&#1082;&#1077;%20(4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cp:lastPrinted>2023-09-28T04:34:00Z</cp:lastPrinted>
  <dcterms:created xsi:type="dcterms:W3CDTF">2023-09-22T04:31:00Z</dcterms:created>
  <dcterms:modified xsi:type="dcterms:W3CDTF">2023-09-28T04:35:00Z</dcterms:modified>
</cp:coreProperties>
</file>